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672E" w14:textId="7EB525AD" w:rsidR="00E83E2B" w:rsidRPr="00E83E2B" w:rsidRDefault="00E83E2B" w:rsidP="00E83E2B">
      <w:pPr>
        <w:pStyle w:val="NormalWeb"/>
        <w:jc w:val="both"/>
        <w:rPr>
          <w:rFonts w:ascii="Arial" w:hAnsi="Arial" w:cs="Arial"/>
        </w:rPr>
      </w:pPr>
      <w:r>
        <w:rPr>
          <w:rStyle w:val="Textoennegrita"/>
          <w:rFonts w:ascii="Arial" w:eastAsiaTheme="majorEastAsia" w:hAnsi="Arial" w:cs="Arial"/>
        </w:rPr>
        <w:t>L</w:t>
      </w:r>
      <w:r w:rsidRPr="00E83E2B">
        <w:rPr>
          <w:rStyle w:val="Textoennegrita"/>
          <w:rFonts w:ascii="Arial" w:eastAsiaTheme="majorEastAsia" w:hAnsi="Arial" w:cs="Arial"/>
        </w:rPr>
        <w:t xml:space="preserve">anzamiento del libro </w:t>
      </w:r>
      <w:r w:rsidRPr="00E83E2B">
        <w:rPr>
          <w:rStyle w:val="nfasis"/>
          <w:rFonts w:ascii="Arial" w:eastAsiaTheme="majorEastAsia" w:hAnsi="Arial" w:cs="Arial"/>
          <w:b/>
          <w:bCs/>
        </w:rPr>
        <w:t>¿Por qué murió Jesús?</w:t>
      </w:r>
      <w:r w:rsidRPr="00E83E2B">
        <w:rPr>
          <w:rStyle w:val="Textoennegrita"/>
          <w:rFonts w:ascii="Arial" w:eastAsiaTheme="majorEastAsia" w:hAnsi="Arial" w:cs="Arial"/>
        </w:rPr>
        <w:t xml:space="preserve"> (Volumen IV)</w:t>
      </w:r>
    </w:p>
    <w:p w14:paraId="258C019E" w14:textId="3082EE20" w:rsidR="00E83E2B" w:rsidRPr="00E83E2B" w:rsidRDefault="00E83E2B" w:rsidP="00E83E2B">
      <w:pPr>
        <w:pStyle w:val="NormalWeb"/>
        <w:jc w:val="both"/>
        <w:rPr>
          <w:rFonts w:ascii="Arial" w:hAnsi="Arial" w:cs="Arial"/>
        </w:rPr>
      </w:pPr>
      <w:r w:rsidRPr="00E83E2B">
        <w:rPr>
          <w:rFonts w:ascii="Arial" w:hAnsi="Arial" w:cs="Arial"/>
        </w:rPr>
        <w:t xml:space="preserve">Ante la diversidad de métodos que existen para estudiar o acercarse a la Sagrada Escritura, </w:t>
      </w:r>
      <w:r w:rsidR="00341B92">
        <w:rPr>
          <w:rFonts w:ascii="Arial" w:hAnsi="Arial" w:cs="Arial"/>
        </w:rPr>
        <w:t>Sergio</w:t>
      </w:r>
      <w:r w:rsidRPr="00E83E2B">
        <w:rPr>
          <w:rFonts w:ascii="Arial" w:hAnsi="Arial" w:cs="Arial"/>
        </w:rPr>
        <w:t xml:space="preserve"> se pregunta si habrá alguno que logre integrar esa diversidad. Su respuesta es que no, porque ningún punto de vista humano puede abarcar la totalidad del contenido de la Palabra de Dios.</w:t>
      </w:r>
    </w:p>
    <w:p w14:paraId="0726D3D3" w14:textId="77777777" w:rsidR="00E83E2B" w:rsidRPr="00E83E2B" w:rsidRDefault="00E83E2B" w:rsidP="00E83E2B">
      <w:pPr>
        <w:pStyle w:val="NormalWeb"/>
        <w:jc w:val="both"/>
        <w:rPr>
          <w:rFonts w:ascii="Arial" w:hAnsi="Arial" w:cs="Arial"/>
        </w:rPr>
      </w:pPr>
      <w:r w:rsidRPr="00E83E2B">
        <w:rPr>
          <w:rFonts w:ascii="Arial" w:hAnsi="Arial" w:cs="Arial"/>
        </w:rPr>
        <w:t xml:space="preserve">Sin embargo, recuerda que todos los cristianos hemos recibido “la unción del Santo” (1 </w:t>
      </w:r>
      <w:proofErr w:type="spellStart"/>
      <w:r w:rsidRPr="00E83E2B">
        <w:rPr>
          <w:rFonts w:ascii="Arial" w:hAnsi="Arial" w:cs="Arial"/>
        </w:rPr>
        <w:t>Jn</w:t>
      </w:r>
      <w:proofErr w:type="spellEnd"/>
      <w:r w:rsidRPr="00E83E2B">
        <w:rPr>
          <w:rFonts w:ascii="Arial" w:hAnsi="Arial" w:cs="Arial"/>
        </w:rPr>
        <w:t xml:space="preserve"> 2,20), y que en la medida en que abrimos el corazón a Él, esa unción se convierte en el “Maestro interior”, como decía San Agustín.</w:t>
      </w:r>
    </w:p>
    <w:p w14:paraId="7798EA2D" w14:textId="6212F5FC" w:rsidR="00E83E2B" w:rsidRPr="00E83E2B" w:rsidRDefault="00E83E2B" w:rsidP="00E83E2B">
      <w:pPr>
        <w:pStyle w:val="NormalWeb"/>
        <w:jc w:val="both"/>
        <w:rPr>
          <w:rFonts w:ascii="Arial" w:hAnsi="Arial" w:cs="Arial"/>
        </w:rPr>
      </w:pPr>
      <w:r w:rsidRPr="00E83E2B">
        <w:rPr>
          <w:rFonts w:ascii="Arial" w:hAnsi="Arial" w:cs="Arial"/>
        </w:rPr>
        <w:t xml:space="preserve">Toda esta aventura intelectual y espiritual, que culmina con este cuarto tomo, comenzó hace </w:t>
      </w:r>
      <w:r w:rsidR="00341B92">
        <w:rPr>
          <w:rFonts w:ascii="Arial" w:hAnsi="Arial" w:cs="Arial"/>
        </w:rPr>
        <w:t xml:space="preserve">muchos </w:t>
      </w:r>
      <w:r w:rsidRPr="00E83E2B">
        <w:rPr>
          <w:rFonts w:ascii="Arial" w:hAnsi="Arial" w:cs="Arial"/>
        </w:rPr>
        <w:t xml:space="preserve">años con un curso de formación de un año para los postulantes de la congregación. Este curso se estructuraba a partir de jornadas dadas a distintos públicos, y utilizaba un método basado en una cascada de preguntas, los famosos “por </w:t>
      </w:r>
      <w:proofErr w:type="spellStart"/>
      <w:r w:rsidRPr="00E83E2B">
        <w:rPr>
          <w:rFonts w:ascii="Arial" w:hAnsi="Arial" w:cs="Arial"/>
        </w:rPr>
        <w:t>qués</w:t>
      </w:r>
      <w:proofErr w:type="spellEnd"/>
      <w:r w:rsidRPr="00E83E2B">
        <w:rPr>
          <w:rFonts w:ascii="Arial" w:hAnsi="Arial" w:cs="Arial"/>
        </w:rPr>
        <w:t>”.</w:t>
      </w:r>
    </w:p>
    <w:p w14:paraId="405CC276" w14:textId="4E6FC105" w:rsidR="00E83E2B" w:rsidRPr="00E83E2B" w:rsidRDefault="00E83E2B" w:rsidP="00E83E2B">
      <w:pPr>
        <w:pStyle w:val="NormalWeb"/>
        <w:jc w:val="both"/>
        <w:rPr>
          <w:rFonts w:ascii="Arial" w:hAnsi="Arial" w:cs="Arial"/>
        </w:rPr>
      </w:pPr>
      <w:r w:rsidRPr="00E83E2B">
        <w:rPr>
          <w:rFonts w:ascii="Arial" w:hAnsi="Arial" w:cs="Arial"/>
        </w:rPr>
        <w:t xml:space="preserve">La primera gran pregunta que dio origen a todo fue: </w:t>
      </w:r>
      <w:r w:rsidRPr="00E83E2B">
        <w:rPr>
          <w:rStyle w:val="Textoennegrita"/>
          <w:rFonts w:ascii="Arial" w:eastAsiaTheme="majorEastAsia" w:hAnsi="Arial" w:cs="Arial"/>
        </w:rPr>
        <w:t>¿Por qué murió Jesús?</w:t>
      </w:r>
      <w:r w:rsidRPr="00E83E2B">
        <w:rPr>
          <w:rFonts w:ascii="Arial" w:hAnsi="Arial" w:cs="Arial"/>
        </w:rPr>
        <w:t xml:space="preserve"> A partir de ahí, fue profundizando en los evangelios para entender por qué los distintos grupos y personas que participaron en la Pasión tomaron las actitudes que tomaron, siempre con Jesús como protagonista y con Dios como autor.</w:t>
      </w:r>
    </w:p>
    <w:p w14:paraId="419CFFB6" w14:textId="0414B0D4" w:rsidR="00E83E2B" w:rsidRPr="00E83E2B" w:rsidRDefault="00E83E2B" w:rsidP="00E83E2B">
      <w:pPr>
        <w:pStyle w:val="NormalWeb"/>
        <w:jc w:val="both"/>
        <w:rPr>
          <w:rFonts w:ascii="Arial" w:hAnsi="Arial" w:cs="Arial"/>
        </w:rPr>
      </w:pPr>
      <w:r w:rsidRPr="00E83E2B">
        <w:rPr>
          <w:rFonts w:ascii="Arial" w:hAnsi="Arial" w:cs="Arial"/>
        </w:rPr>
        <w:t xml:space="preserve">El trabajo fue tan extenso que no cupo en un solo volumen, por lo que </w:t>
      </w:r>
      <w:r w:rsidR="00341B92">
        <w:rPr>
          <w:rFonts w:ascii="Arial" w:hAnsi="Arial" w:cs="Arial"/>
        </w:rPr>
        <w:t>lo</w:t>
      </w:r>
      <w:r w:rsidRPr="00E83E2B">
        <w:rPr>
          <w:rFonts w:ascii="Arial" w:hAnsi="Arial" w:cs="Arial"/>
        </w:rPr>
        <w:t xml:space="preserve"> dividió en cuatro, siguiendo el esquema de una obra teatral:</w:t>
      </w:r>
    </w:p>
    <w:p w14:paraId="3F0AB099" w14:textId="77777777" w:rsidR="00E83E2B" w:rsidRPr="00E83E2B" w:rsidRDefault="00E83E2B" w:rsidP="00E83E2B">
      <w:pPr>
        <w:pStyle w:val="NormalWeb"/>
        <w:numPr>
          <w:ilvl w:val="0"/>
          <w:numId w:val="1"/>
        </w:numPr>
        <w:jc w:val="both"/>
        <w:rPr>
          <w:rFonts w:ascii="Arial" w:hAnsi="Arial" w:cs="Arial"/>
        </w:rPr>
      </w:pPr>
      <w:r w:rsidRPr="00E83E2B">
        <w:rPr>
          <w:rFonts w:ascii="Arial" w:hAnsi="Arial" w:cs="Arial"/>
        </w:rPr>
        <w:t xml:space="preserve">El </w:t>
      </w:r>
      <w:r w:rsidRPr="00E83E2B">
        <w:rPr>
          <w:rStyle w:val="Textoennegrita"/>
          <w:rFonts w:ascii="Arial" w:eastAsiaTheme="majorEastAsia" w:hAnsi="Arial" w:cs="Arial"/>
        </w:rPr>
        <w:t>drama</w:t>
      </w:r>
      <w:r w:rsidRPr="00E83E2B">
        <w:rPr>
          <w:rFonts w:ascii="Arial" w:hAnsi="Arial" w:cs="Arial"/>
        </w:rPr>
        <w:t xml:space="preserve"> (volumen I)</w:t>
      </w:r>
    </w:p>
    <w:p w14:paraId="1825C25D" w14:textId="77777777" w:rsidR="00E83E2B" w:rsidRPr="00E83E2B" w:rsidRDefault="00E83E2B" w:rsidP="00E83E2B">
      <w:pPr>
        <w:pStyle w:val="NormalWeb"/>
        <w:numPr>
          <w:ilvl w:val="0"/>
          <w:numId w:val="1"/>
        </w:numPr>
        <w:jc w:val="both"/>
        <w:rPr>
          <w:rFonts w:ascii="Arial" w:hAnsi="Arial" w:cs="Arial"/>
        </w:rPr>
      </w:pPr>
      <w:r w:rsidRPr="00E83E2B">
        <w:rPr>
          <w:rFonts w:ascii="Arial" w:hAnsi="Arial" w:cs="Arial"/>
        </w:rPr>
        <w:t xml:space="preserve">El </w:t>
      </w:r>
      <w:r w:rsidRPr="00E83E2B">
        <w:rPr>
          <w:rStyle w:val="Textoennegrita"/>
          <w:rFonts w:ascii="Arial" w:eastAsiaTheme="majorEastAsia" w:hAnsi="Arial" w:cs="Arial"/>
        </w:rPr>
        <w:t>escenario</w:t>
      </w:r>
      <w:r w:rsidRPr="00E83E2B">
        <w:rPr>
          <w:rFonts w:ascii="Arial" w:hAnsi="Arial" w:cs="Arial"/>
        </w:rPr>
        <w:t xml:space="preserve"> (volumen II)</w:t>
      </w:r>
    </w:p>
    <w:p w14:paraId="7B9E2905" w14:textId="5180D872" w:rsidR="00E83E2B" w:rsidRPr="00E83E2B" w:rsidRDefault="00E83E2B" w:rsidP="00E83E2B">
      <w:pPr>
        <w:pStyle w:val="NormalWeb"/>
        <w:numPr>
          <w:ilvl w:val="0"/>
          <w:numId w:val="1"/>
        </w:numPr>
        <w:jc w:val="both"/>
        <w:rPr>
          <w:rFonts w:ascii="Arial" w:hAnsi="Arial" w:cs="Arial"/>
        </w:rPr>
      </w:pPr>
      <w:r w:rsidRPr="00E83E2B">
        <w:rPr>
          <w:rFonts w:ascii="Arial" w:hAnsi="Arial" w:cs="Arial"/>
        </w:rPr>
        <w:t xml:space="preserve">El </w:t>
      </w:r>
      <w:r w:rsidRPr="00E83E2B">
        <w:rPr>
          <w:rStyle w:val="Textoennegrita"/>
          <w:rFonts w:ascii="Arial" w:eastAsiaTheme="majorEastAsia" w:hAnsi="Arial" w:cs="Arial"/>
        </w:rPr>
        <w:t>protagonista</w:t>
      </w:r>
      <w:r w:rsidR="00341B92">
        <w:rPr>
          <w:rStyle w:val="Textoennegrita"/>
          <w:rFonts w:ascii="Arial" w:eastAsiaTheme="majorEastAsia" w:hAnsi="Arial" w:cs="Arial"/>
        </w:rPr>
        <w:t>, Jesús</w:t>
      </w:r>
      <w:r w:rsidRPr="00E83E2B">
        <w:rPr>
          <w:rFonts w:ascii="Arial" w:hAnsi="Arial" w:cs="Arial"/>
        </w:rPr>
        <w:t xml:space="preserve"> (volumen III)</w:t>
      </w:r>
    </w:p>
    <w:p w14:paraId="7D98B0B4" w14:textId="2BAFD4D6" w:rsidR="00E83E2B" w:rsidRPr="00E83E2B" w:rsidRDefault="00E83E2B" w:rsidP="00E83E2B">
      <w:pPr>
        <w:pStyle w:val="NormalWeb"/>
        <w:numPr>
          <w:ilvl w:val="0"/>
          <w:numId w:val="1"/>
        </w:numPr>
        <w:jc w:val="both"/>
        <w:rPr>
          <w:rFonts w:ascii="Arial" w:hAnsi="Arial" w:cs="Arial"/>
        </w:rPr>
      </w:pPr>
      <w:r w:rsidRPr="00E83E2B">
        <w:rPr>
          <w:rFonts w:ascii="Arial" w:hAnsi="Arial" w:cs="Arial"/>
        </w:rPr>
        <w:t xml:space="preserve">Y finalmente, </w:t>
      </w:r>
      <w:r w:rsidR="00341B92">
        <w:rPr>
          <w:rFonts w:ascii="Arial" w:hAnsi="Arial" w:cs="Arial"/>
          <w:b/>
          <w:bCs/>
        </w:rPr>
        <w:t>el autor, Dios mismo</w:t>
      </w:r>
      <w:r w:rsidRPr="00E83E2B">
        <w:rPr>
          <w:rFonts w:ascii="Arial" w:hAnsi="Arial" w:cs="Arial"/>
        </w:rPr>
        <w:t xml:space="preserve"> (volumen IV).</w:t>
      </w:r>
    </w:p>
    <w:p w14:paraId="65BFEE63" w14:textId="1E4A0E54" w:rsidR="00E83E2B" w:rsidRPr="00E83E2B" w:rsidRDefault="00E83E2B" w:rsidP="00E83E2B">
      <w:pPr>
        <w:pStyle w:val="NormalWeb"/>
        <w:jc w:val="both"/>
        <w:rPr>
          <w:rFonts w:ascii="Arial" w:hAnsi="Arial" w:cs="Arial"/>
        </w:rPr>
      </w:pPr>
      <w:r w:rsidRPr="00E83E2B">
        <w:rPr>
          <w:rFonts w:ascii="Arial" w:hAnsi="Arial" w:cs="Arial"/>
        </w:rPr>
        <w:t xml:space="preserve">Este último volumen, que hoy presentamos, se centra en Dios, el Padre, como autor del drama de Jesús. En la primera parte se plantea la pregunta: “¿Es Dios </w:t>
      </w:r>
      <w:r w:rsidR="00777666">
        <w:rPr>
          <w:rFonts w:ascii="Arial" w:hAnsi="Arial" w:cs="Arial"/>
        </w:rPr>
        <w:t>el autor</w:t>
      </w:r>
      <w:r w:rsidRPr="00E83E2B">
        <w:rPr>
          <w:rFonts w:ascii="Arial" w:hAnsi="Arial" w:cs="Arial"/>
        </w:rPr>
        <w:t xml:space="preserve"> de la muerte de Jesús?”. Luego, </w:t>
      </w:r>
      <w:r w:rsidR="00341B92">
        <w:rPr>
          <w:rFonts w:ascii="Arial" w:hAnsi="Arial" w:cs="Arial"/>
        </w:rPr>
        <w:t>Sergio</w:t>
      </w:r>
      <w:r w:rsidRPr="00E83E2B">
        <w:rPr>
          <w:rFonts w:ascii="Arial" w:hAnsi="Arial" w:cs="Arial"/>
        </w:rPr>
        <w:t xml:space="preserve"> profundiza en la figura de Dios tal como aparece en los evangelios, para descubrir en qué sentido ese Dios puede ser considerado autor de la muerte de su Hijo. Lo hace recorriendo tres pasos: los nombres y atributos de Dios, su actividad, y finalmente, las acciones que recibe de sus criaturas, especialmente de nosotros</w:t>
      </w:r>
      <w:r w:rsidR="00777666">
        <w:rPr>
          <w:rFonts w:ascii="Arial" w:hAnsi="Arial" w:cs="Arial"/>
        </w:rPr>
        <w:t>, los seres humanos</w:t>
      </w:r>
      <w:r w:rsidRPr="00E83E2B">
        <w:rPr>
          <w:rFonts w:ascii="Arial" w:hAnsi="Arial" w:cs="Arial"/>
        </w:rPr>
        <w:t>.</w:t>
      </w:r>
    </w:p>
    <w:p w14:paraId="0F2935B1" w14:textId="23BC32DD" w:rsidR="00E83E2B" w:rsidRPr="00E83E2B" w:rsidRDefault="00E83E2B" w:rsidP="00E83E2B">
      <w:pPr>
        <w:pStyle w:val="NormalWeb"/>
        <w:jc w:val="both"/>
        <w:rPr>
          <w:rFonts w:ascii="Arial" w:hAnsi="Arial" w:cs="Arial"/>
        </w:rPr>
      </w:pPr>
      <w:r w:rsidRPr="00E83E2B">
        <w:rPr>
          <w:rFonts w:ascii="Arial" w:hAnsi="Arial" w:cs="Arial"/>
        </w:rPr>
        <w:t xml:space="preserve">Mi lectura se centró en esta última parte, en la figura de Dios como </w:t>
      </w:r>
      <w:r w:rsidRPr="00E83E2B">
        <w:rPr>
          <w:rStyle w:val="Textoennegrita"/>
          <w:rFonts w:ascii="Arial" w:eastAsiaTheme="majorEastAsia" w:hAnsi="Arial" w:cs="Arial"/>
        </w:rPr>
        <w:t>receptor de la acción humana</w:t>
      </w:r>
      <w:r w:rsidRPr="00E83E2B">
        <w:rPr>
          <w:rFonts w:ascii="Arial" w:hAnsi="Arial" w:cs="Arial"/>
        </w:rPr>
        <w:t xml:space="preserve">, lo que </w:t>
      </w:r>
      <w:r w:rsidR="00341B92">
        <w:rPr>
          <w:rFonts w:ascii="Arial" w:hAnsi="Arial" w:cs="Arial"/>
        </w:rPr>
        <w:t>Sergio</w:t>
      </w:r>
      <w:r w:rsidRPr="00E83E2B">
        <w:rPr>
          <w:rFonts w:ascii="Arial" w:hAnsi="Arial" w:cs="Arial"/>
        </w:rPr>
        <w:t xml:space="preserve"> llama sus “funciones pasivas”. Se trata de las acciones que los seres humanos realizan en relación con Dios.</w:t>
      </w:r>
    </w:p>
    <w:p w14:paraId="3AFD8617" w14:textId="77777777" w:rsidR="00E83E2B" w:rsidRPr="00E83E2B" w:rsidRDefault="00E83E2B" w:rsidP="00E83E2B">
      <w:pPr>
        <w:pStyle w:val="NormalWeb"/>
        <w:jc w:val="both"/>
        <w:rPr>
          <w:rFonts w:ascii="Arial" w:hAnsi="Arial" w:cs="Arial"/>
        </w:rPr>
      </w:pPr>
      <w:r w:rsidRPr="00E83E2B">
        <w:rPr>
          <w:rFonts w:ascii="Arial" w:hAnsi="Arial" w:cs="Arial"/>
        </w:rPr>
        <w:t xml:space="preserve">En el </w:t>
      </w:r>
      <w:r w:rsidRPr="00E83E2B">
        <w:rPr>
          <w:rStyle w:val="Textoennegrita"/>
          <w:rFonts w:ascii="Arial" w:eastAsiaTheme="majorEastAsia" w:hAnsi="Arial" w:cs="Arial"/>
        </w:rPr>
        <w:t>capítulo 12</w:t>
      </w:r>
      <w:r w:rsidRPr="00E83E2B">
        <w:rPr>
          <w:rFonts w:ascii="Arial" w:hAnsi="Arial" w:cs="Arial"/>
        </w:rPr>
        <w:t>, se presenta a Dios como destinatario de las acciones de sus criaturas:</w:t>
      </w:r>
    </w:p>
    <w:p w14:paraId="2B0E0270" w14:textId="77777777" w:rsidR="00E83E2B" w:rsidRPr="00E83E2B" w:rsidRDefault="00E83E2B" w:rsidP="00E83E2B">
      <w:pPr>
        <w:pStyle w:val="NormalWeb"/>
        <w:numPr>
          <w:ilvl w:val="0"/>
          <w:numId w:val="2"/>
        </w:numPr>
        <w:jc w:val="both"/>
        <w:rPr>
          <w:rFonts w:ascii="Arial" w:hAnsi="Arial" w:cs="Arial"/>
        </w:rPr>
      </w:pPr>
      <w:r w:rsidRPr="00E83E2B">
        <w:rPr>
          <w:rFonts w:ascii="Arial" w:hAnsi="Arial" w:cs="Arial"/>
        </w:rPr>
        <w:t xml:space="preserve">Las </w:t>
      </w:r>
      <w:r w:rsidRPr="00E83E2B">
        <w:rPr>
          <w:rStyle w:val="Textoennegrita"/>
          <w:rFonts w:ascii="Arial" w:eastAsiaTheme="majorEastAsia" w:hAnsi="Arial" w:cs="Arial"/>
        </w:rPr>
        <w:t>acciones directas</w:t>
      </w:r>
      <w:r w:rsidRPr="00E83E2B">
        <w:rPr>
          <w:rFonts w:ascii="Arial" w:hAnsi="Arial" w:cs="Arial"/>
        </w:rPr>
        <w:t>, como la oración.</w:t>
      </w:r>
    </w:p>
    <w:p w14:paraId="5380539C" w14:textId="77777777" w:rsidR="00E83E2B" w:rsidRPr="00E83E2B" w:rsidRDefault="00E83E2B" w:rsidP="00E83E2B">
      <w:pPr>
        <w:pStyle w:val="NormalWeb"/>
        <w:numPr>
          <w:ilvl w:val="0"/>
          <w:numId w:val="2"/>
        </w:numPr>
        <w:jc w:val="both"/>
        <w:rPr>
          <w:rFonts w:ascii="Arial" w:hAnsi="Arial" w:cs="Arial"/>
        </w:rPr>
      </w:pPr>
      <w:r w:rsidRPr="00E83E2B">
        <w:rPr>
          <w:rFonts w:ascii="Arial" w:hAnsi="Arial" w:cs="Arial"/>
        </w:rPr>
        <w:lastRenderedPageBreak/>
        <w:t xml:space="preserve">Las </w:t>
      </w:r>
      <w:r w:rsidRPr="00E83E2B">
        <w:rPr>
          <w:rStyle w:val="Textoennegrita"/>
          <w:rFonts w:ascii="Arial" w:eastAsiaTheme="majorEastAsia" w:hAnsi="Arial" w:cs="Arial"/>
        </w:rPr>
        <w:t>mediaciones institucionales</w:t>
      </w:r>
      <w:r w:rsidRPr="00E83E2B">
        <w:rPr>
          <w:rFonts w:ascii="Arial" w:hAnsi="Arial" w:cs="Arial"/>
        </w:rPr>
        <w:t>, que son la Escritura, la Ley, el templo y la sinagoga, todas ellas cristalizadas en estructuras sostenidas por normas y por comunidades.</w:t>
      </w:r>
    </w:p>
    <w:p w14:paraId="7D14681A" w14:textId="77777777" w:rsidR="00E83E2B" w:rsidRPr="00E83E2B" w:rsidRDefault="00E83E2B" w:rsidP="00E83E2B">
      <w:pPr>
        <w:pStyle w:val="NormalWeb"/>
        <w:numPr>
          <w:ilvl w:val="0"/>
          <w:numId w:val="2"/>
        </w:numPr>
        <w:jc w:val="both"/>
        <w:rPr>
          <w:rFonts w:ascii="Arial" w:hAnsi="Arial" w:cs="Arial"/>
        </w:rPr>
      </w:pPr>
      <w:r w:rsidRPr="00E83E2B">
        <w:rPr>
          <w:rFonts w:ascii="Arial" w:hAnsi="Arial" w:cs="Arial"/>
        </w:rPr>
        <w:t xml:space="preserve">Las </w:t>
      </w:r>
      <w:r w:rsidRPr="00E83E2B">
        <w:rPr>
          <w:rStyle w:val="Textoennegrita"/>
          <w:rFonts w:ascii="Arial" w:eastAsiaTheme="majorEastAsia" w:hAnsi="Arial" w:cs="Arial"/>
        </w:rPr>
        <w:t>mediaciones vivas</w:t>
      </w:r>
      <w:r w:rsidRPr="00E83E2B">
        <w:rPr>
          <w:rFonts w:ascii="Arial" w:hAnsi="Arial" w:cs="Arial"/>
        </w:rPr>
        <w:t>, que expresan la voluntad de Dios presente en la vida de las personas.</w:t>
      </w:r>
    </w:p>
    <w:p w14:paraId="12EAA4E2" w14:textId="77777777" w:rsidR="00E83E2B" w:rsidRPr="00E83E2B" w:rsidRDefault="00E83E2B" w:rsidP="00E83E2B">
      <w:pPr>
        <w:pStyle w:val="NormalWeb"/>
        <w:numPr>
          <w:ilvl w:val="0"/>
          <w:numId w:val="2"/>
        </w:numPr>
        <w:jc w:val="both"/>
        <w:rPr>
          <w:rFonts w:ascii="Arial" w:hAnsi="Arial" w:cs="Arial"/>
        </w:rPr>
      </w:pPr>
      <w:r w:rsidRPr="00E83E2B">
        <w:rPr>
          <w:rFonts w:ascii="Arial" w:hAnsi="Arial" w:cs="Arial"/>
        </w:rPr>
        <w:t xml:space="preserve">Las </w:t>
      </w:r>
      <w:r w:rsidRPr="00E83E2B">
        <w:rPr>
          <w:rStyle w:val="Textoennegrita"/>
          <w:rFonts w:ascii="Arial" w:eastAsiaTheme="majorEastAsia" w:hAnsi="Arial" w:cs="Arial"/>
        </w:rPr>
        <w:t>mediaciones del ser de Dios</w:t>
      </w:r>
      <w:r w:rsidRPr="00E83E2B">
        <w:rPr>
          <w:rFonts w:ascii="Arial" w:hAnsi="Arial" w:cs="Arial"/>
        </w:rPr>
        <w:t>, como su Gloria, su Verdad y su Vida.</w:t>
      </w:r>
    </w:p>
    <w:p w14:paraId="4EC43A42" w14:textId="77777777" w:rsidR="00E83E2B" w:rsidRPr="00E83E2B" w:rsidRDefault="00E83E2B" w:rsidP="00E83E2B">
      <w:pPr>
        <w:pStyle w:val="NormalWeb"/>
        <w:numPr>
          <w:ilvl w:val="0"/>
          <w:numId w:val="2"/>
        </w:numPr>
        <w:jc w:val="both"/>
        <w:rPr>
          <w:rFonts w:ascii="Arial" w:hAnsi="Arial" w:cs="Arial"/>
        </w:rPr>
      </w:pPr>
      <w:r w:rsidRPr="00E83E2B">
        <w:rPr>
          <w:rFonts w:ascii="Arial" w:hAnsi="Arial" w:cs="Arial"/>
        </w:rPr>
        <w:t xml:space="preserve">Y finalmente, los </w:t>
      </w:r>
      <w:r w:rsidRPr="00E83E2B">
        <w:rPr>
          <w:rStyle w:val="Textoennegrita"/>
          <w:rFonts w:ascii="Arial" w:eastAsiaTheme="majorEastAsia" w:hAnsi="Arial" w:cs="Arial"/>
        </w:rPr>
        <w:t>mediadores de la presencia y acción de Dios</w:t>
      </w:r>
      <w:r w:rsidRPr="00E83E2B">
        <w:rPr>
          <w:rFonts w:ascii="Arial" w:hAnsi="Arial" w:cs="Arial"/>
        </w:rPr>
        <w:t>, entre los que se destacan Jesús, los ángeles, Moisés, los profetas y María, la madre de Jesús, quien es presentada como mediadora de la presencia salvífica de Dios.</w:t>
      </w:r>
    </w:p>
    <w:p w14:paraId="58FBCCBE" w14:textId="77777777" w:rsidR="00E83E2B" w:rsidRPr="00E83E2B" w:rsidRDefault="00E83E2B" w:rsidP="00E83E2B">
      <w:pPr>
        <w:pStyle w:val="NormalWeb"/>
        <w:jc w:val="both"/>
        <w:rPr>
          <w:rFonts w:ascii="Arial" w:hAnsi="Arial" w:cs="Arial"/>
        </w:rPr>
      </w:pPr>
      <w:r w:rsidRPr="00E83E2B">
        <w:rPr>
          <w:rFonts w:ascii="Arial" w:hAnsi="Arial" w:cs="Arial"/>
        </w:rPr>
        <w:t xml:space="preserve">El </w:t>
      </w:r>
      <w:r w:rsidRPr="00E83E2B">
        <w:rPr>
          <w:rStyle w:val="Textoennegrita"/>
          <w:rFonts w:ascii="Arial" w:eastAsiaTheme="majorEastAsia" w:hAnsi="Arial" w:cs="Arial"/>
        </w:rPr>
        <w:t>capítulo 13</w:t>
      </w:r>
      <w:r w:rsidRPr="00E83E2B">
        <w:rPr>
          <w:rFonts w:ascii="Arial" w:hAnsi="Arial" w:cs="Arial"/>
        </w:rPr>
        <w:t xml:space="preserve"> examina las acciones humanas dirigidas a Dios: creer, pedir, agradecer, conocer, comprender, ver, y también dar a Dios. Los evangelios muestran que, a pesar de nuestras limitaciones y pecado, podemos colaborar con el designio de salvación de Dios, incluso darle alegría y frutos. También se mencionan otras acciones como adorar, honrar, respetar y amar. Pero el capítulo no elude las acciones de rechazo, como el pecado, la blasfemia, la violencia o el perjurio, que rompen la relación que Dios propone al ser humano.</w:t>
      </w:r>
    </w:p>
    <w:p w14:paraId="21D19EC8" w14:textId="77777777" w:rsidR="00777666" w:rsidRDefault="00E83E2B" w:rsidP="00777666">
      <w:pPr>
        <w:pStyle w:val="NormalWeb"/>
        <w:spacing w:before="0" w:beforeAutospacing="0" w:after="0" w:afterAutospacing="0"/>
        <w:jc w:val="both"/>
        <w:rPr>
          <w:rFonts w:ascii="Arial" w:hAnsi="Arial" w:cs="Arial"/>
        </w:rPr>
      </w:pPr>
      <w:r w:rsidRPr="00E83E2B">
        <w:rPr>
          <w:rFonts w:ascii="Arial" w:hAnsi="Arial" w:cs="Arial"/>
        </w:rPr>
        <w:t xml:space="preserve">En el </w:t>
      </w:r>
      <w:r w:rsidRPr="00E83E2B">
        <w:rPr>
          <w:rStyle w:val="Textoennegrita"/>
          <w:rFonts w:ascii="Arial" w:eastAsiaTheme="majorEastAsia" w:hAnsi="Arial" w:cs="Arial"/>
        </w:rPr>
        <w:t>capítulo 14</w:t>
      </w:r>
      <w:r w:rsidRPr="00E83E2B">
        <w:rPr>
          <w:rFonts w:ascii="Arial" w:hAnsi="Arial" w:cs="Arial"/>
        </w:rPr>
        <w:t xml:space="preserve">, </w:t>
      </w:r>
      <w:r w:rsidR="00341B92">
        <w:rPr>
          <w:rFonts w:ascii="Arial" w:hAnsi="Arial" w:cs="Arial"/>
        </w:rPr>
        <w:t>Sergio</w:t>
      </w:r>
      <w:r w:rsidRPr="00E83E2B">
        <w:rPr>
          <w:rFonts w:ascii="Arial" w:hAnsi="Arial" w:cs="Arial"/>
        </w:rPr>
        <w:t xml:space="preserve"> analiza cómo las criaturas se relacionan con Dios a través de sus intermediarios:</w:t>
      </w:r>
    </w:p>
    <w:p w14:paraId="605E6B1F" w14:textId="77777777" w:rsidR="00777666" w:rsidRDefault="00E83E2B" w:rsidP="00777666">
      <w:pPr>
        <w:pStyle w:val="NormalWeb"/>
        <w:numPr>
          <w:ilvl w:val="0"/>
          <w:numId w:val="3"/>
        </w:numPr>
        <w:ind w:left="284" w:hanging="284"/>
        <w:jc w:val="both"/>
        <w:rPr>
          <w:rFonts w:ascii="Arial" w:hAnsi="Arial" w:cs="Arial"/>
        </w:rPr>
      </w:pPr>
      <w:r w:rsidRPr="00E83E2B">
        <w:rPr>
          <w:rFonts w:ascii="Arial" w:hAnsi="Arial" w:cs="Arial"/>
        </w:rPr>
        <w:t>Primero, las mediaciones institucionales, donde vemos que Jesús muestra un profundo respeto por ellas —por la Ley, la Escritura, el templo y la sinagoga—, pero al mismo tiempo actúa con libertad y flexibilidad, revelando su sentido más profundo.</w:t>
      </w:r>
    </w:p>
    <w:p w14:paraId="56DA8DB9" w14:textId="13F95C81" w:rsidR="00777666" w:rsidRDefault="00E83E2B" w:rsidP="00777666">
      <w:pPr>
        <w:pStyle w:val="NormalWeb"/>
        <w:numPr>
          <w:ilvl w:val="0"/>
          <w:numId w:val="3"/>
        </w:numPr>
        <w:ind w:left="284" w:hanging="284"/>
        <w:jc w:val="both"/>
        <w:rPr>
          <w:rFonts w:ascii="Arial" w:hAnsi="Arial" w:cs="Arial"/>
        </w:rPr>
      </w:pPr>
      <w:r w:rsidRPr="00E83E2B">
        <w:rPr>
          <w:rFonts w:ascii="Arial" w:hAnsi="Arial" w:cs="Arial"/>
        </w:rPr>
        <w:t>Luego, las mediaciones vivas: el Dios que actúa libremente en la historia humana, de manera imprevisible. Jesús reconoce que la voluntad viva de Dios no se agota en las instituciones, sino que se manifiesta de forma personal, actual y libre. Su vida entera, su enseñanza, su muerte y su resurrección son una búsqueda constante de fidelidad a la voluntad de su Padre, una voluntad que brota del amor</w:t>
      </w:r>
      <w:r w:rsidR="00777666">
        <w:rPr>
          <w:rFonts w:ascii="Arial" w:hAnsi="Arial" w:cs="Arial"/>
        </w:rPr>
        <w:t>.</w:t>
      </w:r>
    </w:p>
    <w:p w14:paraId="517F5167" w14:textId="77777777" w:rsidR="00777666" w:rsidRDefault="00E83E2B" w:rsidP="00777666">
      <w:pPr>
        <w:pStyle w:val="NormalWeb"/>
        <w:numPr>
          <w:ilvl w:val="0"/>
          <w:numId w:val="3"/>
        </w:numPr>
        <w:ind w:left="284" w:hanging="284"/>
        <w:jc w:val="both"/>
        <w:rPr>
          <w:rFonts w:ascii="Arial" w:hAnsi="Arial" w:cs="Arial"/>
        </w:rPr>
      </w:pPr>
      <w:r w:rsidRPr="00E83E2B">
        <w:rPr>
          <w:rFonts w:ascii="Arial" w:hAnsi="Arial" w:cs="Arial"/>
        </w:rPr>
        <w:t>En cuanto a las mediaciones del ser de Dios —su Gloria, Verdad y Vida—, Jesús invita a ver la Gloria, a pertenecer a la Verdad, a vivir en ella y dejarse conducir por el “Espíritu de la Verdad”. En relación con la Vida, Jesús enseña que quien cree en Él y lo sigue, incluso renunciando a su propia vida, participa de la vida divina.</w:t>
      </w:r>
    </w:p>
    <w:p w14:paraId="4EEA7BE6" w14:textId="4182C9AA" w:rsidR="00E83E2B" w:rsidRPr="00E83E2B" w:rsidRDefault="00E83E2B" w:rsidP="00777666">
      <w:pPr>
        <w:pStyle w:val="NormalWeb"/>
        <w:numPr>
          <w:ilvl w:val="0"/>
          <w:numId w:val="3"/>
        </w:numPr>
        <w:ind w:left="284" w:hanging="284"/>
        <w:jc w:val="both"/>
        <w:rPr>
          <w:rFonts w:ascii="Arial" w:hAnsi="Arial" w:cs="Arial"/>
        </w:rPr>
      </w:pPr>
      <w:r w:rsidRPr="00E83E2B">
        <w:rPr>
          <w:rFonts w:ascii="Arial" w:hAnsi="Arial" w:cs="Arial"/>
        </w:rPr>
        <w:t xml:space="preserve">Finalmente, los mediadores de Dios: los ángeles, Moisés, los profetas, Juan Bautista —reconocido tanto por el pueblo como por Jesús—, y María, </w:t>
      </w:r>
      <w:proofErr w:type="gramStart"/>
      <w:r w:rsidRPr="00E83E2B">
        <w:rPr>
          <w:rFonts w:ascii="Arial" w:hAnsi="Arial" w:cs="Arial"/>
        </w:rPr>
        <w:t>quien</w:t>
      </w:r>
      <w:proofErr w:type="gramEnd"/>
      <w:r w:rsidRPr="00E83E2B">
        <w:rPr>
          <w:rFonts w:ascii="Arial" w:hAnsi="Arial" w:cs="Arial"/>
        </w:rPr>
        <w:t xml:space="preserve"> a pesar de no comprender siempre, guarda todo en su corazón. Jesús destaca su grandeza no solo por haberlo engendrado, sino por su obediencia interior a la voluntad del Padre.</w:t>
      </w:r>
    </w:p>
    <w:p w14:paraId="3C276F17" w14:textId="1C4FB628" w:rsidR="002D54FD" w:rsidRPr="00E83E2B" w:rsidRDefault="00E83E2B" w:rsidP="00E83E2B">
      <w:pPr>
        <w:pStyle w:val="NormalWeb"/>
        <w:jc w:val="both"/>
        <w:rPr>
          <w:rFonts w:ascii="Arial" w:hAnsi="Arial" w:cs="Arial"/>
        </w:rPr>
      </w:pPr>
      <w:r w:rsidRPr="00E83E2B">
        <w:rPr>
          <w:rFonts w:ascii="Arial" w:hAnsi="Arial" w:cs="Arial"/>
        </w:rPr>
        <w:t xml:space="preserve">En el </w:t>
      </w:r>
      <w:r w:rsidRPr="00E83E2B">
        <w:rPr>
          <w:rStyle w:val="Textoennegrita"/>
          <w:rFonts w:ascii="Arial" w:eastAsiaTheme="majorEastAsia" w:hAnsi="Arial" w:cs="Arial"/>
        </w:rPr>
        <w:t>capítulo 15</w:t>
      </w:r>
      <w:r w:rsidRPr="00E83E2B">
        <w:rPr>
          <w:rFonts w:ascii="Arial" w:hAnsi="Arial" w:cs="Arial"/>
        </w:rPr>
        <w:t xml:space="preserve">, que cierra la obra, </w:t>
      </w:r>
      <w:r w:rsidR="00341B92">
        <w:rPr>
          <w:rFonts w:ascii="Arial" w:hAnsi="Arial" w:cs="Arial"/>
        </w:rPr>
        <w:t>Sergio</w:t>
      </w:r>
      <w:r w:rsidRPr="00E83E2B">
        <w:rPr>
          <w:rFonts w:ascii="Arial" w:hAnsi="Arial" w:cs="Arial"/>
        </w:rPr>
        <w:t xml:space="preserve"> vuelve a la pregunta central: </w:t>
      </w:r>
      <w:r w:rsidRPr="00E83E2B">
        <w:rPr>
          <w:rStyle w:val="Textoennegrita"/>
          <w:rFonts w:ascii="Arial" w:eastAsiaTheme="majorEastAsia" w:hAnsi="Arial" w:cs="Arial"/>
        </w:rPr>
        <w:t>¿Por qué murió Jesús?</w:t>
      </w:r>
      <w:r w:rsidR="00777666">
        <w:rPr>
          <w:rFonts w:ascii="Arial" w:hAnsi="Arial" w:cs="Arial"/>
        </w:rPr>
        <w:t xml:space="preserve"> </w:t>
      </w:r>
      <w:proofErr w:type="gramStart"/>
      <w:r w:rsidRPr="00E83E2B">
        <w:rPr>
          <w:rFonts w:ascii="Arial" w:hAnsi="Arial" w:cs="Arial"/>
        </w:rPr>
        <w:t>Su</w:t>
      </w:r>
      <w:proofErr w:type="gramEnd"/>
      <w:r w:rsidRPr="00E83E2B">
        <w:rPr>
          <w:rFonts w:ascii="Arial" w:hAnsi="Arial" w:cs="Arial"/>
        </w:rPr>
        <w:t xml:space="preserve"> respuesta, fruto de años de lectura constante de los evangelios, comienza recordando que la muerte de Jesús es inseparable de su vida y de su resurrección. Luego reflexiona sobre el sentido que esa muerte tiene tanto para </w:t>
      </w:r>
      <w:r w:rsidRPr="00E83E2B">
        <w:rPr>
          <w:rFonts w:ascii="Arial" w:hAnsi="Arial" w:cs="Arial"/>
        </w:rPr>
        <w:lastRenderedPageBreak/>
        <w:t>Jesús mismo como para nosotros. Y finalmente, concluye preguntándose qué nos revela la muerte de Jesús acerca de Dios.</w:t>
      </w:r>
    </w:p>
    <w:sectPr w:rsidR="002D54FD" w:rsidRPr="00E83E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513D8"/>
    <w:multiLevelType w:val="hybridMultilevel"/>
    <w:tmpl w:val="0EEA642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F1F2FDA"/>
    <w:multiLevelType w:val="multilevel"/>
    <w:tmpl w:val="D9CA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F15D5"/>
    <w:multiLevelType w:val="multilevel"/>
    <w:tmpl w:val="8068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640327">
    <w:abstractNumId w:val="1"/>
  </w:num>
  <w:num w:numId="2" w16cid:durableId="1206135941">
    <w:abstractNumId w:val="2"/>
  </w:num>
  <w:num w:numId="3" w16cid:durableId="14254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2B"/>
    <w:rsid w:val="002D54FD"/>
    <w:rsid w:val="00341B92"/>
    <w:rsid w:val="00777666"/>
    <w:rsid w:val="00D86834"/>
    <w:rsid w:val="00E83E2B"/>
    <w:rsid w:val="00F225E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D765"/>
  <w15:chartTrackingRefBased/>
  <w15:docId w15:val="{7A0409B1-A5F6-4140-9E2A-190D18AC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2B"/>
    <w:pPr>
      <w:spacing w:after="0" w:line="240" w:lineRule="auto"/>
    </w:pPr>
  </w:style>
  <w:style w:type="paragraph" w:styleId="Ttulo1">
    <w:name w:val="heading 1"/>
    <w:basedOn w:val="Normal"/>
    <w:next w:val="Normal"/>
    <w:link w:val="Ttulo1Car"/>
    <w:uiPriority w:val="9"/>
    <w:qFormat/>
    <w:rsid w:val="00E8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3E2B"/>
    <w:rPr>
      <w:rFonts w:eastAsiaTheme="majorEastAsia" w:cstheme="majorBidi"/>
      <w:color w:val="272727" w:themeColor="text1" w:themeTint="D8"/>
    </w:rPr>
  </w:style>
  <w:style w:type="paragraph" w:styleId="Ttulo">
    <w:name w:val="Title"/>
    <w:basedOn w:val="Normal"/>
    <w:next w:val="Normal"/>
    <w:link w:val="TtuloCar"/>
    <w:uiPriority w:val="10"/>
    <w:qFormat/>
    <w:rsid w:val="00E8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3E2B"/>
    <w:pPr>
      <w:spacing w:before="160"/>
      <w:jc w:val="center"/>
    </w:pPr>
    <w:rPr>
      <w:i/>
      <w:iCs/>
      <w:color w:val="404040" w:themeColor="text1" w:themeTint="BF"/>
    </w:rPr>
  </w:style>
  <w:style w:type="character" w:customStyle="1" w:styleId="CitaCar">
    <w:name w:val="Cita Car"/>
    <w:basedOn w:val="Fuentedeprrafopredeter"/>
    <w:link w:val="Cita"/>
    <w:uiPriority w:val="29"/>
    <w:rsid w:val="00E83E2B"/>
    <w:rPr>
      <w:i/>
      <w:iCs/>
      <w:color w:val="404040" w:themeColor="text1" w:themeTint="BF"/>
    </w:rPr>
  </w:style>
  <w:style w:type="paragraph" w:styleId="Prrafodelista">
    <w:name w:val="List Paragraph"/>
    <w:basedOn w:val="Normal"/>
    <w:uiPriority w:val="34"/>
    <w:qFormat/>
    <w:rsid w:val="00E83E2B"/>
    <w:pPr>
      <w:ind w:left="720"/>
      <w:contextualSpacing/>
    </w:pPr>
  </w:style>
  <w:style w:type="character" w:styleId="nfasisintenso">
    <w:name w:val="Intense Emphasis"/>
    <w:basedOn w:val="Fuentedeprrafopredeter"/>
    <w:uiPriority w:val="21"/>
    <w:qFormat/>
    <w:rsid w:val="00E83E2B"/>
    <w:rPr>
      <w:i/>
      <w:iCs/>
      <w:color w:val="0F4761" w:themeColor="accent1" w:themeShade="BF"/>
    </w:rPr>
  </w:style>
  <w:style w:type="paragraph" w:styleId="Citadestacada">
    <w:name w:val="Intense Quote"/>
    <w:basedOn w:val="Normal"/>
    <w:next w:val="Normal"/>
    <w:link w:val="CitadestacadaCar"/>
    <w:uiPriority w:val="30"/>
    <w:qFormat/>
    <w:rsid w:val="00E8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3E2B"/>
    <w:rPr>
      <w:i/>
      <w:iCs/>
      <w:color w:val="0F4761" w:themeColor="accent1" w:themeShade="BF"/>
    </w:rPr>
  </w:style>
  <w:style w:type="character" w:styleId="Referenciaintensa">
    <w:name w:val="Intense Reference"/>
    <w:basedOn w:val="Fuentedeprrafopredeter"/>
    <w:uiPriority w:val="32"/>
    <w:qFormat/>
    <w:rsid w:val="00E83E2B"/>
    <w:rPr>
      <w:b/>
      <w:bCs/>
      <w:smallCaps/>
      <w:color w:val="0F4761" w:themeColor="accent1" w:themeShade="BF"/>
      <w:spacing w:val="5"/>
    </w:rPr>
  </w:style>
  <w:style w:type="paragraph" w:styleId="NormalWeb">
    <w:name w:val="Normal (Web)"/>
    <w:basedOn w:val="Normal"/>
    <w:uiPriority w:val="99"/>
    <w:unhideWhenUsed/>
    <w:rsid w:val="00E83E2B"/>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E83E2B"/>
    <w:rPr>
      <w:b/>
      <w:bCs/>
    </w:rPr>
  </w:style>
  <w:style w:type="character" w:styleId="nfasis">
    <w:name w:val="Emphasis"/>
    <w:basedOn w:val="Fuentedeprrafopredeter"/>
    <w:uiPriority w:val="20"/>
    <w:qFormat/>
    <w:rsid w:val="00E83E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912</Words>
  <Characters>4409</Characters>
  <Application>Microsoft Office Word</Application>
  <DocSecurity>0</DocSecurity>
  <Lines>80</Lines>
  <Paragraphs>25</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Andrea Metz Baer</dc:creator>
  <cp:keywords/>
  <dc:description/>
  <cp:lastModifiedBy>Claudia Andrea Metz Baer</cp:lastModifiedBy>
  <cp:revision>3</cp:revision>
  <dcterms:created xsi:type="dcterms:W3CDTF">2025-11-04T12:48:00Z</dcterms:created>
  <dcterms:modified xsi:type="dcterms:W3CDTF">2025-11-04T13:02:00Z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4e9a4a-eb20-4aad-9a64-8872817c1a6f_Enabled">
    <vt:lpwstr>true</vt:lpwstr>
  </property>
  <property fmtid="{D5CDD505-2E9C-101B-9397-08002B2CF9AE}" pid="3" name="MSIP_Label_9f4e9a4a-eb20-4aad-9a64-8872817c1a6f_SetDate">
    <vt:lpwstr>2025-11-04T12:52:08Z</vt:lpwstr>
  </property>
  <property fmtid="{D5CDD505-2E9C-101B-9397-08002B2CF9AE}" pid="4" name="MSIP_Label_9f4e9a4a-eb20-4aad-9a64-8872817c1a6f_Method">
    <vt:lpwstr>Standard</vt:lpwstr>
  </property>
  <property fmtid="{D5CDD505-2E9C-101B-9397-08002B2CF9AE}" pid="5" name="MSIP_Label_9f4e9a4a-eb20-4aad-9a64-8872817c1a6f_Name">
    <vt:lpwstr>defa4170-0d19-0005-0004-bc88714345d2</vt:lpwstr>
  </property>
  <property fmtid="{D5CDD505-2E9C-101B-9397-08002B2CF9AE}" pid="6" name="MSIP_Label_9f4e9a4a-eb20-4aad-9a64-8872817c1a6f_SiteId">
    <vt:lpwstr>7a599002-001c-432c-846e-1ddca9f6b299</vt:lpwstr>
  </property>
  <property fmtid="{D5CDD505-2E9C-101B-9397-08002B2CF9AE}" pid="7" name="MSIP_Label_9f4e9a4a-eb20-4aad-9a64-8872817c1a6f_ActionId">
    <vt:lpwstr>f4b0d508-d0bb-40a8-8407-e347fe4d2354</vt:lpwstr>
  </property>
  <property fmtid="{D5CDD505-2E9C-101B-9397-08002B2CF9AE}" pid="8" name="MSIP_Label_9f4e9a4a-eb20-4aad-9a64-8872817c1a6f_ContentBits">
    <vt:lpwstr>0</vt:lpwstr>
  </property>
  <property fmtid="{D5CDD505-2E9C-101B-9397-08002B2CF9AE}" pid="9" name="MSIP_Label_9f4e9a4a-eb20-4aad-9a64-8872817c1a6f_Tag">
    <vt:lpwstr>10, 3, 0, 1</vt:lpwstr>
  </property>
</Properties>
</file>